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48" w:rsidRPr="00E95B48" w:rsidRDefault="00E95B4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St. Margaret Mary’s confirmation program will use </w:t>
      </w:r>
      <w:r w:rsidRPr="00E95B48">
        <w:rPr>
          <w:rFonts w:ascii="Segoe UI" w:hAnsi="Segoe UI" w:cs="Segoe UI"/>
          <w:b/>
          <w:sz w:val="24"/>
          <w:szCs w:val="24"/>
          <w:u w:val="single"/>
        </w:rPr>
        <w:t>TEXT MESSAGES</w:t>
      </w:r>
      <w:r>
        <w:rPr>
          <w:rFonts w:ascii="Segoe UI" w:hAnsi="Segoe UI" w:cs="Segoe UI"/>
          <w:sz w:val="24"/>
          <w:szCs w:val="24"/>
        </w:rPr>
        <w:t xml:space="preserve"> to send you important information about your child’s activities and events throughout the year.  This is our main form of communication to our parents, so please ensure you sign up today. </w:t>
      </w:r>
      <w:r w:rsidRPr="00E95B48">
        <w:rPr>
          <w:rFonts w:ascii="Segoe UI" w:hAnsi="Segoe UI" w:cs="Segoe UI"/>
          <w:b/>
          <w:sz w:val="24"/>
          <w:szCs w:val="24"/>
        </w:rPr>
        <w:t>Every year you must sign up</w:t>
      </w:r>
      <w:r>
        <w:rPr>
          <w:rFonts w:ascii="Segoe UI" w:hAnsi="Segoe UI" w:cs="Segoe UI"/>
          <w:b/>
          <w:sz w:val="24"/>
          <w:szCs w:val="24"/>
        </w:rPr>
        <w:t xml:space="preserve"> again</w:t>
      </w:r>
      <w:r>
        <w:rPr>
          <w:rFonts w:ascii="Segoe UI" w:hAnsi="Segoe UI" w:cs="Segoe UI"/>
          <w:sz w:val="24"/>
          <w:szCs w:val="24"/>
        </w:rPr>
        <w:t xml:space="preserve">, so </w:t>
      </w:r>
      <w:proofErr w:type="gramStart"/>
      <w:r>
        <w:rPr>
          <w:rFonts w:ascii="Segoe UI" w:hAnsi="Segoe UI" w:cs="Segoe UI"/>
          <w:sz w:val="24"/>
          <w:szCs w:val="24"/>
        </w:rPr>
        <w:t>If</w:t>
      </w:r>
      <w:proofErr w:type="gramEnd"/>
      <w:r>
        <w:rPr>
          <w:rFonts w:ascii="Segoe UI" w:hAnsi="Segoe UI" w:cs="Segoe UI"/>
          <w:sz w:val="24"/>
          <w:szCs w:val="24"/>
        </w:rPr>
        <w:t xml:space="preserve"> you have signed up in the past you will not get messages.  You must sign up again based on the year your child is enrolled.  </w:t>
      </w:r>
    </w:p>
    <w:p w:rsidR="00E95B48" w:rsidRDefault="00E95B48"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4410"/>
        <w:gridCol w:w="4225"/>
      </w:tblGrid>
      <w:tr w:rsidR="00E95B48" w:rsidTr="00E95B48">
        <w:tc>
          <w:tcPr>
            <w:tcW w:w="4315" w:type="dxa"/>
          </w:tcPr>
          <w:p w:rsidR="00E95B48" w:rsidRPr="00E95B48" w:rsidRDefault="00E95B48" w:rsidP="00E95B48">
            <w:pPr>
              <w:jc w:val="center"/>
              <w:rPr>
                <w:rFonts w:ascii="Segoe UI" w:hAnsi="Segoe UI" w:cs="Segoe UI"/>
                <w:b/>
              </w:rPr>
            </w:pPr>
            <w:r w:rsidRPr="00E95B48">
              <w:rPr>
                <w:rFonts w:ascii="Segoe UI" w:hAnsi="Segoe UI" w:cs="Segoe UI"/>
                <w:b/>
              </w:rPr>
              <w:t>For Year 1 Parents</w:t>
            </w:r>
          </w:p>
        </w:tc>
        <w:tc>
          <w:tcPr>
            <w:tcW w:w="4410" w:type="dxa"/>
          </w:tcPr>
          <w:p w:rsidR="00E95B48" w:rsidRPr="00E95B48" w:rsidRDefault="00E95B48" w:rsidP="00E95B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For Year 2</w:t>
            </w:r>
            <w:r w:rsidRPr="00E95B48">
              <w:rPr>
                <w:rFonts w:ascii="Segoe UI" w:hAnsi="Segoe UI" w:cs="Segoe UI"/>
                <w:b/>
              </w:rPr>
              <w:t xml:space="preserve"> Parents</w:t>
            </w:r>
          </w:p>
        </w:tc>
        <w:tc>
          <w:tcPr>
            <w:tcW w:w="4225" w:type="dxa"/>
          </w:tcPr>
          <w:p w:rsidR="00E95B48" w:rsidRPr="00E95B48" w:rsidRDefault="00E95B48" w:rsidP="00E95B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For Year 3</w:t>
            </w:r>
            <w:r w:rsidRPr="00E95B48">
              <w:rPr>
                <w:rFonts w:ascii="Segoe UI" w:hAnsi="Segoe UI" w:cs="Segoe UI"/>
                <w:b/>
              </w:rPr>
              <w:t xml:space="preserve"> Parents</w:t>
            </w:r>
          </w:p>
        </w:tc>
      </w:tr>
      <w:tr w:rsidR="00E95B48" w:rsidTr="00E95B48">
        <w:tc>
          <w:tcPr>
            <w:tcW w:w="4315" w:type="dxa"/>
          </w:tcPr>
          <w:p w:rsidR="00E95B48" w:rsidRDefault="00E95B48">
            <w:r>
              <w:tab/>
            </w:r>
            <w:r>
              <w:rPr>
                <w:noProof/>
              </w:rPr>
              <w:drawing>
                <wp:inline distT="0" distB="0" distL="0" distR="0" wp14:anchorId="6595CE0A" wp14:editId="3F0E55D6">
                  <wp:extent cx="2686050" cy="3114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E95B48" w:rsidRDefault="00E95B48">
            <w:r>
              <w:rPr>
                <w:noProof/>
              </w:rPr>
              <w:drawing>
                <wp:inline distT="0" distB="0" distL="0" distR="0" wp14:anchorId="40FE7485" wp14:editId="0DEECD11">
                  <wp:extent cx="2647950" cy="3457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E95B48" w:rsidRDefault="00E95B48">
            <w:r>
              <w:rPr>
                <w:noProof/>
              </w:rPr>
              <w:drawing>
                <wp:inline distT="0" distB="0" distL="0" distR="0" wp14:anchorId="6D56799C" wp14:editId="52D41BA9">
                  <wp:extent cx="2428875" cy="3381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D68A1" w:rsidRDefault="008D68A1"/>
    <w:p w:rsidR="00E95B48" w:rsidRPr="007C0DC4" w:rsidRDefault="00E95B48" w:rsidP="007C0DC4">
      <w:pPr>
        <w:jc w:val="center"/>
        <w:rPr>
          <w:rFonts w:ascii="Segoe UI" w:hAnsi="Segoe UI" w:cs="Segoe UI"/>
          <w:sz w:val="24"/>
          <w:szCs w:val="24"/>
        </w:rPr>
      </w:pPr>
      <w:r w:rsidRPr="007C0DC4">
        <w:rPr>
          <w:rFonts w:ascii="Segoe UI" w:hAnsi="Segoe UI" w:cs="Segoe UI"/>
          <w:sz w:val="24"/>
          <w:szCs w:val="24"/>
          <w:shd w:val="clear" w:color="auto" w:fill="FFFFFF"/>
        </w:rPr>
        <w:t xml:space="preserve">Instructions:  Use your cell phone and type the phone number 81010.  In the message area type the message above based on </w:t>
      </w:r>
      <w:r w:rsidR="007C0DC4" w:rsidRPr="007C0DC4">
        <w:rPr>
          <w:rFonts w:ascii="Segoe UI" w:hAnsi="Segoe UI" w:cs="Segoe UI"/>
          <w:sz w:val="24"/>
          <w:szCs w:val="24"/>
          <w:shd w:val="clear" w:color="auto" w:fill="FFFFFF"/>
        </w:rPr>
        <w:t xml:space="preserve">the year your student is enrolled in.  Once </w:t>
      </w:r>
      <w:r w:rsidR="007C0DC4">
        <w:rPr>
          <w:rFonts w:ascii="Segoe UI" w:hAnsi="Segoe UI" w:cs="Segoe UI"/>
          <w:sz w:val="24"/>
          <w:szCs w:val="24"/>
          <w:shd w:val="clear" w:color="auto" w:fill="FFFFFF"/>
        </w:rPr>
        <w:t>you sign up you</w:t>
      </w:r>
      <w:r w:rsidR="007C0DC4" w:rsidRPr="007C0DC4">
        <w:rPr>
          <w:rFonts w:ascii="Segoe UI" w:hAnsi="Segoe UI" w:cs="Segoe UI"/>
          <w:sz w:val="24"/>
          <w:szCs w:val="24"/>
          <w:shd w:val="clear" w:color="auto" w:fill="FFFFFF"/>
        </w:rPr>
        <w:t xml:space="preserve"> will </w:t>
      </w:r>
      <w:r w:rsidRPr="007C0DC4">
        <w:rPr>
          <w:rFonts w:ascii="Segoe UI" w:hAnsi="Segoe UI" w:cs="Segoe UI"/>
          <w:sz w:val="24"/>
          <w:szCs w:val="24"/>
          <w:shd w:val="clear" w:color="auto" w:fill="FFFFFF"/>
        </w:rPr>
        <w:t xml:space="preserve">receive a welcome text </w:t>
      </w:r>
      <w:r w:rsidR="007C0DC4">
        <w:rPr>
          <w:rFonts w:ascii="Segoe UI" w:hAnsi="Segoe UI" w:cs="Segoe UI"/>
          <w:sz w:val="24"/>
          <w:szCs w:val="24"/>
          <w:shd w:val="clear" w:color="auto" w:fill="FFFFFF"/>
        </w:rPr>
        <w:t xml:space="preserve">welcoming you to the confirmation program.  </w:t>
      </w:r>
      <w:r w:rsidRPr="007C0DC4">
        <w:rPr>
          <w:rFonts w:ascii="Segoe UI" w:hAnsi="Segoe UI" w:cs="Segoe UI"/>
          <w:sz w:val="24"/>
          <w:szCs w:val="24"/>
          <w:shd w:val="clear" w:color="auto" w:fill="FFFFFF"/>
        </w:rPr>
        <w:t>If anyone has trouble with</w:t>
      </w:r>
      <w:r w:rsidR="007C0DC4">
        <w:rPr>
          <w:rFonts w:ascii="Segoe UI" w:hAnsi="Segoe UI" w:cs="Segoe UI"/>
          <w:sz w:val="24"/>
          <w:szCs w:val="24"/>
          <w:shd w:val="clear" w:color="auto" w:fill="FFFFFF"/>
        </w:rPr>
        <w:t xml:space="preserve"> the number</w:t>
      </w:r>
      <w:r w:rsidRPr="007C0DC4">
        <w:rPr>
          <w:rFonts w:ascii="Segoe UI" w:hAnsi="Segoe UI" w:cs="Segoe UI"/>
          <w:sz w:val="24"/>
          <w:szCs w:val="24"/>
          <w:shd w:val="clear" w:color="auto" w:fill="FFFFFF"/>
        </w:rPr>
        <w:t> 81010, they can try texting to (909) 810-2900.</w:t>
      </w:r>
    </w:p>
    <w:sectPr w:rsidR="00E95B48" w:rsidRPr="007C0DC4" w:rsidSect="007C0DC4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8"/>
    <w:rsid w:val="00726FE8"/>
    <w:rsid w:val="007C0DC4"/>
    <w:rsid w:val="008D68A1"/>
    <w:rsid w:val="00971890"/>
    <w:rsid w:val="00C64042"/>
    <w:rsid w:val="00E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233AA-19EC-4D6E-96CA-F236B8E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chiuppi</dc:creator>
  <cp:keywords/>
  <dc:description/>
  <cp:lastModifiedBy>joseph chiuppi</cp:lastModifiedBy>
  <cp:revision>1</cp:revision>
  <cp:lastPrinted>2019-06-11T21:59:00Z</cp:lastPrinted>
  <dcterms:created xsi:type="dcterms:W3CDTF">2019-06-11T21:41:00Z</dcterms:created>
  <dcterms:modified xsi:type="dcterms:W3CDTF">2019-06-13T16:17:00Z</dcterms:modified>
</cp:coreProperties>
</file>